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19" w:rsidRPr="00F37619" w:rsidRDefault="00F37619" w:rsidP="00F37619">
      <w:pPr>
        <w:spacing w:before="100" w:beforeAutospacing="1" w:after="100" w:afterAutospacing="1" w:line="240" w:lineRule="auto"/>
        <w:outlineLvl w:val="4"/>
        <w:rPr>
          <w:rFonts w:ascii="Times New Roman" w:eastAsia="Times New Roman" w:hAnsi="Times New Roman" w:cs="Times New Roman"/>
          <w:b/>
          <w:bCs/>
          <w:sz w:val="28"/>
          <w:szCs w:val="20"/>
        </w:rPr>
      </w:pPr>
      <w:r w:rsidRPr="00F37619">
        <w:rPr>
          <w:rFonts w:ascii="Times New Roman" w:eastAsia="Times New Roman" w:hAnsi="Times New Roman" w:cs="Times New Roman"/>
          <w:b/>
          <w:bCs/>
          <w:sz w:val="28"/>
          <w:szCs w:val="20"/>
        </w:rPr>
        <w:t>4.2.2. Initial allocation to ISPs</w:t>
      </w:r>
    </w:p>
    <w:p w:rsidR="00FB068E" w:rsidRPr="009F2E6F" w:rsidRDefault="00FB068E" w:rsidP="00FB068E">
      <w:pPr>
        <w:pStyle w:val="Heading6"/>
        <w:rPr>
          <w:sz w:val="24"/>
          <w:szCs w:val="24"/>
        </w:rPr>
      </w:pPr>
      <w:bookmarkStart w:id="0" w:name="four221"/>
      <w:bookmarkStart w:id="1" w:name="four2211"/>
      <w:bookmarkEnd w:id="0"/>
      <w:bookmarkEnd w:id="1"/>
      <w:r w:rsidRPr="009F2E6F">
        <w:rPr>
          <w:sz w:val="24"/>
          <w:szCs w:val="24"/>
        </w:rPr>
        <w:t xml:space="preserve">4.2.2.1. </w:t>
      </w:r>
      <w:r w:rsidRPr="009F2E6F">
        <w:rPr>
          <w:sz w:val="24"/>
          <w:szCs w:val="24"/>
        </w:rPr>
        <w:t>General requirements</w:t>
      </w:r>
    </w:p>
    <w:p w:rsidR="004A7EDC" w:rsidRDefault="004A7EDC" w:rsidP="004A7EDC">
      <w:pPr>
        <w:spacing w:before="100" w:beforeAutospacing="1" w:after="100" w:afterAutospacing="1" w:line="240" w:lineRule="auto"/>
        <w:rPr>
          <w:rFonts w:ascii="Times New Roman" w:eastAsia="Times New Roman" w:hAnsi="Times New Roman" w:cs="Times New Roman"/>
          <w:sz w:val="24"/>
          <w:szCs w:val="24"/>
        </w:rPr>
      </w:pPr>
      <w:r w:rsidRPr="00F37619">
        <w:rPr>
          <w:rFonts w:ascii="Times New Roman" w:eastAsia="Times New Roman" w:hAnsi="Times New Roman" w:cs="Times New Roman"/>
          <w:sz w:val="24"/>
          <w:szCs w:val="24"/>
        </w:rPr>
        <w:t>In order to receive an initial allocation from ARIN, organizations must</w:t>
      </w:r>
      <w:r>
        <w:rPr>
          <w:rFonts w:ascii="Times New Roman" w:eastAsia="Times New Roman" w:hAnsi="Times New Roman" w:cs="Times New Roman"/>
          <w:sz w:val="24"/>
          <w:szCs w:val="24"/>
        </w:rPr>
        <w:t>:</w:t>
      </w:r>
    </w:p>
    <w:p w:rsidR="004A7EDC" w:rsidRPr="00F37619" w:rsidRDefault="00FB068E" w:rsidP="009F2E6F">
      <w:pPr>
        <w:pStyle w:val="Heading6"/>
        <w:rPr>
          <w:sz w:val="24"/>
          <w:szCs w:val="24"/>
        </w:rPr>
      </w:pPr>
      <w:r w:rsidRPr="009F2E6F">
        <w:rPr>
          <w:sz w:val="24"/>
          <w:szCs w:val="24"/>
        </w:rPr>
        <w:t>4.2.2.1.</w:t>
      </w:r>
      <w:r w:rsidR="004A7EDC" w:rsidRPr="009F2E6F">
        <w:rPr>
          <w:sz w:val="24"/>
          <w:szCs w:val="24"/>
        </w:rPr>
        <w:t xml:space="preserve">1. </w:t>
      </w:r>
      <w:r w:rsidR="004A7EDC" w:rsidRPr="009F2E6F">
        <w:rPr>
          <w:sz w:val="24"/>
          <w:szCs w:val="24"/>
        </w:rPr>
        <w:t>Demonstrate u</w:t>
      </w:r>
      <w:r w:rsidR="004A7EDC" w:rsidRPr="009F2E6F">
        <w:rPr>
          <w:sz w:val="24"/>
          <w:szCs w:val="24"/>
        </w:rPr>
        <w:t>se of existing space</w:t>
      </w:r>
    </w:p>
    <w:p w:rsidR="00F37619" w:rsidRPr="00F37619" w:rsidRDefault="00FB1637" w:rsidP="00F376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37619">
        <w:rPr>
          <w:rFonts w:ascii="Times New Roman" w:eastAsia="Times New Roman" w:hAnsi="Times New Roman" w:cs="Times New Roman"/>
          <w:sz w:val="24"/>
          <w:szCs w:val="24"/>
        </w:rPr>
        <w:t>emonstrate t</w:t>
      </w:r>
      <w:r w:rsidR="00F37619" w:rsidRPr="00F37619">
        <w:rPr>
          <w:rFonts w:ascii="Times New Roman" w:eastAsia="Times New Roman" w:hAnsi="Times New Roman" w:cs="Times New Roman"/>
          <w:sz w:val="24"/>
          <w:szCs w:val="24"/>
        </w:rPr>
        <w:t xml:space="preserve">he efficient utilization of </w:t>
      </w:r>
      <w:r w:rsidR="004A7EDC">
        <w:rPr>
          <w:rFonts w:ascii="Times New Roman" w:eastAsia="Times New Roman" w:hAnsi="Times New Roman" w:cs="Times New Roman"/>
          <w:sz w:val="24"/>
          <w:szCs w:val="24"/>
        </w:rPr>
        <w:t xml:space="preserve">existing IPv4 block(s) from an upstream </w:t>
      </w:r>
      <w:r w:rsidR="004A7EDC">
        <w:rPr>
          <w:rFonts w:ascii="Times New Roman" w:eastAsia="Times New Roman" w:hAnsi="Times New Roman" w:cs="Times New Roman"/>
          <w:sz w:val="24"/>
          <w:szCs w:val="24"/>
        </w:rPr>
        <w:t xml:space="preserve">ISP </w:t>
      </w:r>
      <w:r w:rsidR="004A7EDC">
        <w:rPr>
          <w:rFonts w:ascii="Times New Roman" w:eastAsia="Times New Roman" w:hAnsi="Times New Roman" w:cs="Times New Roman"/>
          <w:sz w:val="24"/>
          <w:szCs w:val="24"/>
        </w:rPr>
        <w:t>that total at least half the size of the block being requested</w:t>
      </w:r>
      <w:r w:rsidR="00F37619" w:rsidRPr="00F37619">
        <w:rPr>
          <w:rFonts w:ascii="Times New Roman" w:eastAsia="Times New Roman" w:hAnsi="Times New Roman" w:cs="Times New Roman"/>
          <w:sz w:val="24"/>
          <w:szCs w:val="24"/>
        </w:rPr>
        <w:t xml:space="preserve">. </w:t>
      </w:r>
      <w:r w:rsidR="00F37619">
        <w:rPr>
          <w:rFonts w:ascii="Times New Roman" w:eastAsia="Times New Roman" w:hAnsi="Times New Roman" w:cs="Times New Roman"/>
          <w:sz w:val="24"/>
          <w:szCs w:val="24"/>
        </w:rPr>
        <w:t xml:space="preserve"> If the ISP demonstrates that it cannot obtain sufficient </w:t>
      </w:r>
      <w:r>
        <w:rPr>
          <w:rFonts w:ascii="Times New Roman" w:eastAsia="Times New Roman" w:hAnsi="Times New Roman" w:cs="Times New Roman"/>
          <w:sz w:val="24"/>
          <w:szCs w:val="24"/>
        </w:rPr>
        <w:t xml:space="preserve">IPv4 </w:t>
      </w:r>
      <w:r w:rsidR="00F37619">
        <w:rPr>
          <w:rFonts w:ascii="Times New Roman" w:eastAsia="Times New Roman" w:hAnsi="Times New Roman" w:cs="Times New Roman"/>
          <w:sz w:val="24"/>
          <w:szCs w:val="24"/>
        </w:rPr>
        <w:t xml:space="preserve">space from an upstream ISP, it </w:t>
      </w:r>
      <w:r w:rsidR="002E77AA">
        <w:rPr>
          <w:rFonts w:ascii="Times New Roman" w:eastAsia="Times New Roman" w:hAnsi="Times New Roman" w:cs="Times New Roman"/>
          <w:sz w:val="24"/>
          <w:szCs w:val="24"/>
        </w:rPr>
        <w:t>can instead</w:t>
      </w:r>
      <w:r w:rsidR="00F37619">
        <w:rPr>
          <w:rFonts w:ascii="Times New Roman" w:eastAsia="Times New Roman" w:hAnsi="Times New Roman" w:cs="Times New Roman"/>
          <w:sz w:val="24"/>
          <w:szCs w:val="24"/>
        </w:rPr>
        <w:t xml:space="preserve"> receive a /24 or larger via 8.3 transfer to the extent it can demonstrate an immediate need for the space.</w:t>
      </w:r>
    </w:p>
    <w:p w:rsidR="00F37619" w:rsidRPr="00F37619" w:rsidRDefault="00FB068E" w:rsidP="009F2E6F">
      <w:pPr>
        <w:pStyle w:val="Heading6"/>
        <w:rPr>
          <w:sz w:val="24"/>
          <w:szCs w:val="24"/>
        </w:rPr>
      </w:pPr>
      <w:bookmarkStart w:id="2" w:name="four2212"/>
      <w:bookmarkEnd w:id="2"/>
      <w:r w:rsidRPr="009F2E6F">
        <w:rPr>
          <w:sz w:val="24"/>
          <w:szCs w:val="24"/>
        </w:rPr>
        <w:t>4.2.2.1.</w:t>
      </w:r>
      <w:r w:rsidR="00F37619" w:rsidRPr="00F37619">
        <w:rPr>
          <w:sz w:val="24"/>
          <w:szCs w:val="24"/>
        </w:rPr>
        <w:t xml:space="preserve">2. </w:t>
      </w:r>
      <w:r w:rsidRPr="009F2E6F">
        <w:rPr>
          <w:sz w:val="24"/>
          <w:szCs w:val="24"/>
        </w:rPr>
        <w:t>Demonstrate e</w:t>
      </w:r>
      <w:r w:rsidR="00F37619" w:rsidRPr="00F37619">
        <w:rPr>
          <w:sz w:val="24"/>
          <w:szCs w:val="24"/>
        </w:rPr>
        <w:t>fficient utilization</w:t>
      </w:r>
    </w:p>
    <w:p w:rsidR="00F37619" w:rsidRPr="00F37619" w:rsidRDefault="00F37619" w:rsidP="00F37619">
      <w:pPr>
        <w:spacing w:before="100" w:beforeAutospacing="1" w:after="100" w:afterAutospacing="1" w:line="240" w:lineRule="auto"/>
        <w:rPr>
          <w:rFonts w:ascii="Times New Roman" w:eastAsia="Times New Roman" w:hAnsi="Times New Roman" w:cs="Times New Roman"/>
          <w:sz w:val="24"/>
          <w:szCs w:val="24"/>
        </w:rPr>
      </w:pPr>
      <w:r w:rsidRPr="00F37619">
        <w:rPr>
          <w:rFonts w:ascii="Times New Roman" w:eastAsia="Times New Roman" w:hAnsi="Times New Roman" w:cs="Times New Roman"/>
          <w:sz w:val="24"/>
          <w:szCs w:val="24"/>
        </w:rPr>
        <w:t>Demonstrate efficient use of IP</w:t>
      </w:r>
      <w:r w:rsidR="002E77AA">
        <w:rPr>
          <w:rFonts w:ascii="Times New Roman" w:eastAsia="Times New Roman" w:hAnsi="Times New Roman" w:cs="Times New Roman"/>
          <w:sz w:val="24"/>
          <w:szCs w:val="24"/>
        </w:rPr>
        <w:t>v4</w:t>
      </w:r>
      <w:r w:rsidRPr="00F37619">
        <w:rPr>
          <w:rFonts w:ascii="Times New Roman" w:eastAsia="Times New Roman" w:hAnsi="Times New Roman" w:cs="Times New Roman"/>
          <w:sz w:val="24"/>
          <w:szCs w:val="24"/>
        </w:rPr>
        <w:t xml:space="preserve"> address space allocations by providing appropriate documentation, including assignment histories, showing their efficient use. ISPs must provide reassignment information on the entire previously allocated block(s) via SWIP or RWhois server for /29 or larger blocks. For blocks smaller than /29 and for internal space, ISPs should provide utilization data either via SWIP or RWhois</w:t>
      </w:r>
      <w:bookmarkStart w:id="3" w:name="_GoBack"/>
      <w:bookmarkEnd w:id="3"/>
      <w:r w:rsidRPr="00F37619">
        <w:rPr>
          <w:rFonts w:ascii="Times New Roman" w:eastAsia="Times New Roman" w:hAnsi="Times New Roman" w:cs="Times New Roman"/>
          <w:sz w:val="24"/>
          <w:szCs w:val="24"/>
        </w:rPr>
        <w:t xml:space="preserve"> server or by providing detailed utilization information.</w:t>
      </w:r>
    </w:p>
    <w:p w:rsidR="00F37619" w:rsidRPr="00F37619" w:rsidRDefault="00F37619" w:rsidP="009F2E6F">
      <w:pPr>
        <w:pStyle w:val="Heading6"/>
        <w:rPr>
          <w:sz w:val="24"/>
          <w:szCs w:val="24"/>
        </w:rPr>
      </w:pPr>
      <w:bookmarkStart w:id="4" w:name="four2213"/>
      <w:bookmarkEnd w:id="4"/>
      <w:r w:rsidRPr="00F37619">
        <w:rPr>
          <w:sz w:val="24"/>
          <w:szCs w:val="24"/>
        </w:rPr>
        <w:t xml:space="preserve">4.2.2.1.3. </w:t>
      </w:r>
      <w:r w:rsidR="009F2E6F">
        <w:rPr>
          <w:sz w:val="24"/>
          <w:szCs w:val="24"/>
        </w:rPr>
        <w:t>Utilize requested space within t</w:t>
      </w:r>
      <w:r w:rsidRPr="00F37619">
        <w:rPr>
          <w:sz w:val="24"/>
          <w:szCs w:val="24"/>
        </w:rPr>
        <w:t>hree months</w:t>
      </w:r>
    </w:p>
    <w:p w:rsidR="00F37619" w:rsidRPr="00F37619" w:rsidRDefault="00F37619" w:rsidP="00F37619">
      <w:pPr>
        <w:spacing w:before="100" w:beforeAutospacing="1" w:after="100" w:afterAutospacing="1" w:line="240" w:lineRule="auto"/>
        <w:rPr>
          <w:rFonts w:ascii="Times New Roman" w:eastAsia="Times New Roman" w:hAnsi="Times New Roman" w:cs="Times New Roman"/>
          <w:sz w:val="24"/>
          <w:szCs w:val="24"/>
        </w:rPr>
      </w:pPr>
      <w:r w:rsidRPr="00F37619">
        <w:rPr>
          <w:rFonts w:ascii="Times New Roman" w:eastAsia="Times New Roman" w:hAnsi="Times New Roman" w:cs="Times New Roman"/>
          <w:sz w:val="24"/>
          <w:szCs w:val="24"/>
        </w:rPr>
        <w:t>Provide detailed informatio</w:t>
      </w:r>
      <w:r w:rsidR="00FB1637">
        <w:rPr>
          <w:rFonts w:ascii="Times New Roman" w:eastAsia="Times New Roman" w:hAnsi="Times New Roman" w:cs="Times New Roman"/>
          <w:sz w:val="24"/>
          <w:szCs w:val="24"/>
        </w:rPr>
        <w:t>n showing specifically how the</w:t>
      </w:r>
      <w:r w:rsidR="002E77AA">
        <w:rPr>
          <w:rFonts w:ascii="Times New Roman" w:eastAsia="Times New Roman" w:hAnsi="Times New Roman" w:cs="Times New Roman"/>
          <w:sz w:val="24"/>
          <w:szCs w:val="24"/>
        </w:rPr>
        <w:t xml:space="preserve"> requested</w:t>
      </w:r>
      <w:r w:rsidR="00FB1637">
        <w:rPr>
          <w:rFonts w:ascii="Times New Roman" w:eastAsia="Times New Roman" w:hAnsi="Times New Roman" w:cs="Times New Roman"/>
          <w:sz w:val="24"/>
          <w:szCs w:val="24"/>
        </w:rPr>
        <w:t xml:space="preserve"> IPv4 space </w:t>
      </w:r>
      <w:r w:rsidRPr="00F37619">
        <w:rPr>
          <w:rFonts w:ascii="Times New Roman" w:eastAsia="Times New Roman" w:hAnsi="Times New Roman" w:cs="Times New Roman"/>
          <w:sz w:val="24"/>
          <w:szCs w:val="24"/>
        </w:rPr>
        <w:t>will be utilized within three months.</w:t>
      </w:r>
    </w:p>
    <w:p w:rsidR="00F37619" w:rsidRPr="00F37619" w:rsidRDefault="00F37619" w:rsidP="009F2E6F">
      <w:pPr>
        <w:pStyle w:val="Heading6"/>
        <w:rPr>
          <w:sz w:val="24"/>
          <w:szCs w:val="24"/>
        </w:rPr>
      </w:pPr>
      <w:bookmarkStart w:id="5" w:name="four2214"/>
      <w:bookmarkEnd w:id="5"/>
      <w:r w:rsidRPr="00F37619">
        <w:rPr>
          <w:sz w:val="24"/>
          <w:szCs w:val="24"/>
        </w:rPr>
        <w:t>4.2.2.1.4. Renumber and return</w:t>
      </w:r>
    </w:p>
    <w:p w:rsidR="00F37619" w:rsidRPr="00F37619" w:rsidRDefault="00FB1637" w:rsidP="00F376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ISPs receiving IP space from ARIN </w:t>
      </w:r>
      <w:r w:rsidR="009F2E6F">
        <w:rPr>
          <w:rFonts w:ascii="Times New Roman" w:eastAsia="Times New Roman" w:hAnsi="Times New Roman" w:cs="Times New Roman"/>
          <w:sz w:val="24"/>
          <w:szCs w:val="24"/>
        </w:rPr>
        <w:t>should</w:t>
      </w:r>
      <w:r w:rsidR="00F37619" w:rsidRPr="00F37619">
        <w:rPr>
          <w:rFonts w:ascii="Times New Roman" w:eastAsia="Times New Roman" w:hAnsi="Times New Roman" w:cs="Times New Roman"/>
          <w:sz w:val="24"/>
          <w:szCs w:val="24"/>
        </w:rPr>
        <w:t xml:space="preserve"> renumber out of their previously allocated space</w:t>
      </w:r>
      <w:r w:rsidR="009F2E6F">
        <w:rPr>
          <w:rFonts w:ascii="Times New Roman" w:eastAsia="Times New Roman" w:hAnsi="Times New Roman" w:cs="Times New Roman"/>
          <w:sz w:val="24"/>
          <w:szCs w:val="24"/>
        </w:rPr>
        <w:t xml:space="preserve"> if possible</w:t>
      </w:r>
      <w:r w:rsidR="00F37619" w:rsidRPr="00F37619">
        <w:rPr>
          <w:rFonts w:ascii="Times New Roman" w:eastAsia="Times New Roman" w:hAnsi="Times New Roman" w:cs="Times New Roman"/>
          <w:sz w:val="24"/>
          <w:szCs w:val="24"/>
        </w:rPr>
        <w:t xml:space="preserve">. </w:t>
      </w:r>
      <w:r w:rsidR="00DD15BE">
        <w:rPr>
          <w:rFonts w:ascii="Times New Roman" w:eastAsia="Times New Roman" w:hAnsi="Times New Roman" w:cs="Times New Roman"/>
          <w:sz w:val="24"/>
          <w:szCs w:val="24"/>
        </w:rPr>
        <w:t>If able to do so</w:t>
      </w:r>
      <w:r w:rsidR="00F37619" w:rsidRPr="00F37619">
        <w:rPr>
          <w:rFonts w:ascii="Times New Roman" w:eastAsia="Times New Roman" w:hAnsi="Times New Roman" w:cs="Times New Roman"/>
          <w:sz w:val="24"/>
          <w:szCs w:val="24"/>
        </w:rPr>
        <w:t xml:space="preserve">, an ISP </w:t>
      </w:r>
      <w:r w:rsidR="00DD15BE">
        <w:rPr>
          <w:rFonts w:ascii="Times New Roman" w:eastAsia="Times New Roman" w:hAnsi="Times New Roman" w:cs="Times New Roman"/>
          <w:sz w:val="24"/>
          <w:szCs w:val="24"/>
        </w:rPr>
        <w:t>should</w:t>
      </w:r>
      <w:r w:rsidR="00F37619" w:rsidRPr="00F37619">
        <w:rPr>
          <w:rFonts w:ascii="Times New Roman" w:eastAsia="Times New Roman" w:hAnsi="Times New Roman" w:cs="Times New Roman"/>
          <w:sz w:val="24"/>
          <w:szCs w:val="24"/>
        </w:rPr>
        <w:t xml:space="preserve"> use the new </w:t>
      </w:r>
      <w:r>
        <w:rPr>
          <w:rFonts w:ascii="Times New Roman" w:eastAsia="Times New Roman" w:hAnsi="Times New Roman" w:cs="Times New Roman"/>
          <w:sz w:val="24"/>
          <w:szCs w:val="24"/>
        </w:rPr>
        <w:t xml:space="preserve">IPv4 block </w:t>
      </w:r>
      <w:r w:rsidR="00F37619" w:rsidRPr="00F37619">
        <w:rPr>
          <w:rFonts w:ascii="Times New Roman" w:eastAsia="Times New Roman" w:hAnsi="Times New Roman" w:cs="Times New Roman"/>
          <w:sz w:val="24"/>
          <w:szCs w:val="24"/>
        </w:rPr>
        <w:t>to renumber out of that previously allocated block of address space and must return the space to its upstream provider.</w:t>
      </w:r>
    </w:p>
    <w:p w:rsidR="00F37619" w:rsidRPr="00DD15BE" w:rsidRDefault="00F37619" w:rsidP="00DD15BE">
      <w:pPr>
        <w:pStyle w:val="Heading6"/>
        <w:rPr>
          <w:sz w:val="24"/>
          <w:szCs w:val="24"/>
        </w:rPr>
      </w:pPr>
      <w:bookmarkStart w:id="6" w:name="four222"/>
      <w:bookmarkEnd w:id="6"/>
      <w:r w:rsidRPr="00F37619">
        <w:rPr>
          <w:sz w:val="24"/>
          <w:szCs w:val="24"/>
        </w:rPr>
        <w:t xml:space="preserve">4.2.2.2. </w:t>
      </w:r>
      <w:r w:rsidR="00FB068E" w:rsidRPr="00DD15BE">
        <w:rPr>
          <w:sz w:val="24"/>
          <w:szCs w:val="24"/>
        </w:rPr>
        <w:t>Initial allocation sizes</w:t>
      </w:r>
    </w:p>
    <w:p w:rsidR="00FB068E" w:rsidRPr="00F37619" w:rsidRDefault="00FB068E" w:rsidP="00DD15BE">
      <w:pPr>
        <w:pStyle w:val="Heading6"/>
        <w:rPr>
          <w:sz w:val="24"/>
          <w:szCs w:val="24"/>
        </w:rPr>
      </w:pPr>
      <w:r w:rsidRPr="00DD15BE">
        <w:rPr>
          <w:sz w:val="24"/>
          <w:szCs w:val="24"/>
        </w:rPr>
        <w:t>4.2.2.2.1 Single-homed</w:t>
      </w:r>
    </w:p>
    <w:p w:rsidR="00FB068E" w:rsidRDefault="00FB068E" w:rsidP="004A7E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Single-homed organizations meeting the requirements listed above may request an initial allocation from ARIN between /20 and /22 in size.  </w:t>
      </w:r>
    </w:p>
    <w:p w:rsidR="00FB068E" w:rsidRPr="00F37619" w:rsidRDefault="00FB068E" w:rsidP="00DD15BE">
      <w:pPr>
        <w:pStyle w:val="Heading6"/>
        <w:rPr>
          <w:sz w:val="24"/>
          <w:szCs w:val="24"/>
        </w:rPr>
      </w:pPr>
      <w:r w:rsidRPr="00DD15BE">
        <w:rPr>
          <w:sz w:val="24"/>
          <w:szCs w:val="24"/>
        </w:rPr>
        <w:t>4.2.2.2.2</w:t>
      </w:r>
      <w:r w:rsidRPr="00DD15BE">
        <w:rPr>
          <w:sz w:val="24"/>
          <w:szCs w:val="24"/>
        </w:rPr>
        <w:t xml:space="preserve"> </w:t>
      </w:r>
      <w:r w:rsidRPr="00DD15BE">
        <w:rPr>
          <w:sz w:val="24"/>
          <w:szCs w:val="24"/>
        </w:rPr>
        <w:t>Multi</w:t>
      </w:r>
      <w:r w:rsidRPr="00DD15BE">
        <w:rPr>
          <w:sz w:val="24"/>
          <w:szCs w:val="24"/>
        </w:rPr>
        <w:t>-homed</w:t>
      </w:r>
    </w:p>
    <w:p w:rsidR="009F2E6F" w:rsidRDefault="00FB068E" w:rsidP="00DD15BE">
      <w:pPr>
        <w:spacing w:before="100" w:beforeAutospacing="1" w:after="100" w:afterAutospacing="1" w:line="240" w:lineRule="auto"/>
      </w:pPr>
      <w:r>
        <w:rPr>
          <w:rFonts w:ascii="Times New Roman" w:eastAsia="Times New Roman" w:hAnsi="Times New Roman" w:cs="Times New Roman"/>
          <w:sz w:val="24"/>
          <w:szCs w:val="24"/>
        </w:rPr>
        <w:t xml:space="preserve">Multi-homed </w:t>
      </w:r>
      <w:r>
        <w:rPr>
          <w:rFonts w:ascii="Times New Roman" w:eastAsia="Times New Roman" w:hAnsi="Times New Roman" w:cs="Times New Roman"/>
          <w:sz w:val="24"/>
          <w:szCs w:val="24"/>
        </w:rPr>
        <w:t>organizations meeting the requirements listed above</w:t>
      </w:r>
      <w:r>
        <w:rPr>
          <w:rFonts w:ascii="Times New Roman" w:eastAsia="Times New Roman" w:hAnsi="Times New Roman" w:cs="Times New Roman"/>
          <w:sz w:val="24"/>
          <w:szCs w:val="24"/>
        </w:rPr>
        <w:t xml:space="preserve"> </w:t>
      </w:r>
      <w:r w:rsidRPr="00F37619">
        <w:rPr>
          <w:rFonts w:ascii="Times New Roman" w:eastAsia="Times New Roman" w:hAnsi="Times New Roman" w:cs="Times New Roman"/>
          <w:sz w:val="24"/>
          <w:szCs w:val="24"/>
        </w:rPr>
        <w:t>and demonstrating an intent to announce the requested space in a multihomed fashion</w:t>
      </w:r>
      <w:r>
        <w:rPr>
          <w:rFonts w:ascii="Times New Roman" w:eastAsia="Times New Roman" w:hAnsi="Times New Roman" w:cs="Times New Roman"/>
          <w:sz w:val="24"/>
          <w:szCs w:val="24"/>
        </w:rPr>
        <w:t xml:space="preserve"> may request an initial allocation from ARIN </w:t>
      </w:r>
      <w:r>
        <w:rPr>
          <w:rFonts w:ascii="Times New Roman" w:eastAsia="Times New Roman" w:hAnsi="Times New Roman" w:cs="Times New Roman"/>
          <w:sz w:val="24"/>
          <w:szCs w:val="24"/>
        </w:rPr>
        <w:t>between /20 and /24</w:t>
      </w:r>
      <w:r>
        <w:rPr>
          <w:rFonts w:ascii="Times New Roman" w:eastAsia="Times New Roman" w:hAnsi="Times New Roman" w:cs="Times New Roman"/>
          <w:sz w:val="24"/>
          <w:szCs w:val="24"/>
        </w:rPr>
        <w:t xml:space="preserve"> in size.  </w:t>
      </w:r>
      <w:bookmarkStart w:id="7" w:name="four2221"/>
      <w:bookmarkEnd w:id="7"/>
      <w:r w:rsidR="009F2E6F">
        <w:br w:type="page"/>
      </w:r>
    </w:p>
    <w:p w:rsidR="00DD15BE" w:rsidRPr="00DD15BE" w:rsidRDefault="00DD15BE" w:rsidP="00DD15BE">
      <w:pPr>
        <w:spacing w:before="100" w:beforeAutospacing="1" w:after="100" w:afterAutospacing="1" w:line="240" w:lineRule="auto"/>
        <w:outlineLvl w:val="4"/>
        <w:rPr>
          <w:rFonts w:ascii="Times New Roman" w:eastAsia="Times New Roman" w:hAnsi="Times New Roman" w:cs="Times New Roman"/>
          <w:b/>
          <w:bCs/>
          <w:sz w:val="28"/>
          <w:szCs w:val="20"/>
        </w:rPr>
      </w:pPr>
      <w:r w:rsidRPr="00DD15BE">
        <w:rPr>
          <w:rFonts w:ascii="Times New Roman" w:eastAsia="Times New Roman" w:hAnsi="Times New Roman" w:cs="Times New Roman"/>
          <w:b/>
          <w:bCs/>
          <w:sz w:val="28"/>
          <w:szCs w:val="20"/>
        </w:rPr>
        <w:lastRenderedPageBreak/>
        <w:t>4.3.1. End-users</w:t>
      </w:r>
    </w:p>
    <w:p w:rsidR="00DD15BE" w:rsidRDefault="00DD15BE" w:rsidP="00DD15BE">
      <w:pPr>
        <w:pStyle w:val="NormalWeb"/>
      </w:pPr>
      <w:r>
        <w:t>ARIN assigns blocks of IP addresses to end-users who request address space for their internal use in running their own networks, but not for sub-delegation of those addresses outside their organization. End-users must meet the requirements described in these guidelines for justifying the assignment of an address block.</w:t>
      </w:r>
    </w:p>
    <w:p w:rsidR="009F2E6F" w:rsidRPr="00DD15BE" w:rsidRDefault="009F2E6F" w:rsidP="00DD15BE">
      <w:pPr>
        <w:spacing w:before="100" w:beforeAutospacing="1" w:after="100" w:afterAutospacing="1" w:line="240" w:lineRule="auto"/>
        <w:outlineLvl w:val="4"/>
        <w:rPr>
          <w:rFonts w:ascii="Times New Roman" w:eastAsia="Times New Roman" w:hAnsi="Times New Roman" w:cs="Times New Roman"/>
          <w:b/>
          <w:bCs/>
          <w:sz w:val="28"/>
          <w:szCs w:val="20"/>
        </w:rPr>
      </w:pPr>
      <w:r w:rsidRPr="00DD15BE">
        <w:rPr>
          <w:rFonts w:ascii="Times New Roman" w:eastAsia="Times New Roman" w:hAnsi="Times New Roman" w:cs="Times New Roman"/>
          <w:b/>
          <w:bCs/>
          <w:sz w:val="28"/>
          <w:szCs w:val="20"/>
        </w:rPr>
        <w:t>4.3.2. Minimum assignment</w:t>
      </w:r>
    </w:p>
    <w:p w:rsidR="009F2E6F" w:rsidRPr="00DD15BE" w:rsidRDefault="009F2E6F" w:rsidP="009F2E6F">
      <w:pPr>
        <w:pStyle w:val="Heading6"/>
        <w:rPr>
          <w:sz w:val="24"/>
          <w:szCs w:val="24"/>
        </w:rPr>
      </w:pPr>
      <w:bookmarkStart w:id="8" w:name="four321"/>
      <w:bookmarkEnd w:id="8"/>
      <w:r w:rsidRPr="00DD15BE">
        <w:rPr>
          <w:sz w:val="24"/>
          <w:szCs w:val="24"/>
        </w:rPr>
        <w:t>4.3.2.1 Single Connection</w:t>
      </w:r>
    </w:p>
    <w:p w:rsidR="009F2E6F" w:rsidRDefault="009F2E6F" w:rsidP="009F2E6F">
      <w:pPr>
        <w:pStyle w:val="NormalWeb"/>
      </w:pPr>
      <w:r>
        <w:t>The minimum block of IP address space assign</w:t>
      </w:r>
      <w:r>
        <w:t>ed by ARIN to end-users is a /22</w:t>
      </w:r>
      <w:r>
        <w:t>. If assignments smaller than /2</w:t>
      </w:r>
      <w:r>
        <w:t>2</w:t>
      </w:r>
      <w:r>
        <w:t xml:space="preserve"> are needed, end-users should contact their upstream provider.</w:t>
      </w:r>
      <w:r>
        <w:t xml:space="preserve">  </w:t>
      </w:r>
      <w:r w:rsidRPr="009F2E6F">
        <w:t xml:space="preserve">If the </w:t>
      </w:r>
      <w:r>
        <w:t>end-user</w:t>
      </w:r>
      <w:r w:rsidRPr="009F2E6F">
        <w:t xml:space="preserve"> demonstrates that it cannot obtain sufficient IPv4 space from an upstream ISP, it can instead receive a /24 or larger via 8.3 transfer to the extent it can demonstrate an immediate need for the space.</w:t>
      </w:r>
    </w:p>
    <w:p w:rsidR="009F2E6F" w:rsidRPr="00DD15BE" w:rsidRDefault="009F2E6F" w:rsidP="009F2E6F">
      <w:pPr>
        <w:pStyle w:val="Heading6"/>
        <w:rPr>
          <w:sz w:val="24"/>
          <w:szCs w:val="24"/>
        </w:rPr>
      </w:pPr>
      <w:bookmarkStart w:id="9" w:name="four322"/>
      <w:bookmarkEnd w:id="9"/>
      <w:r w:rsidRPr="00DD15BE">
        <w:rPr>
          <w:sz w:val="24"/>
          <w:szCs w:val="24"/>
        </w:rPr>
        <w:t>4.3.2.2 Multihomed Connection</w:t>
      </w:r>
    </w:p>
    <w:p w:rsidR="009F2E6F" w:rsidRDefault="009F2E6F" w:rsidP="009F2E6F">
      <w:pPr>
        <w:pStyle w:val="NormalWeb"/>
      </w:pPr>
      <w:r>
        <w:t>For multihomed end-users who demonstrate an intent to announce the requested space in a multihomed fashion to two or more distinct ASNs not owned or controlled by the end-user, the minimum block of IP address space assigned is a /24. If assignments smaller than a /24 are needed, multihomed end-users should contact their upstream providers. When prefixes are assigned which are smaller than /2</w:t>
      </w:r>
      <w:r>
        <w:t>2</w:t>
      </w:r>
      <w:r>
        <w:t>, they will be from a block reserved for that purpose so long as that is feasible.</w:t>
      </w:r>
    </w:p>
    <w:p w:rsidR="009F2E6F" w:rsidRPr="009F2E6F" w:rsidRDefault="009F2E6F" w:rsidP="00DD15BE">
      <w:pPr>
        <w:pStyle w:val="Heading6"/>
        <w:rPr>
          <w:sz w:val="24"/>
          <w:szCs w:val="24"/>
        </w:rPr>
      </w:pPr>
      <w:r w:rsidRPr="009F2E6F">
        <w:rPr>
          <w:sz w:val="24"/>
          <w:szCs w:val="24"/>
        </w:rPr>
        <w:t>4.3.3. Utilization rate</w:t>
      </w:r>
    </w:p>
    <w:p w:rsidR="009F2E6F" w:rsidRPr="009F2E6F" w:rsidRDefault="009F2E6F" w:rsidP="009F2E6F">
      <w:pPr>
        <w:spacing w:before="100" w:beforeAutospacing="1" w:after="100" w:afterAutospacing="1" w:line="240" w:lineRule="auto"/>
        <w:rPr>
          <w:rFonts w:ascii="Times New Roman" w:eastAsia="Times New Roman" w:hAnsi="Times New Roman" w:cs="Times New Roman"/>
          <w:sz w:val="24"/>
          <w:szCs w:val="24"/>
        </w:rPr>
      </w:pPr>
      <w:r w:rsidRPr="009F2E6F">
        <w:rPr>
          <w:rFonts w:ascii="Times New Roman" w:eastAsia="Times New Roman" w:hAnsi="Times New Roman" w:cs="Times New Roman"/>
          <w:sz w:val="24"/>
          <w:szCs w:val="24"/>
        </w:rPr>
        <w:t>Utilization rate of address space is a key factor in justifying a new assignment of IP address space. Requesters must show exactly how previous address assignments have been utilized and must provide appropriate details to verify their one-year growth projection. The basic criteria that must be met are:</w:t>
      </w:r>
    </w:p>
    <w:p w:rsidR="009F2E6F" w:rsidRPr="009F2E6F" w:rsidRDefault="009F2E6F" w:rsidP="009F2E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2E6F">
        <w:rPr>
          <w:rFonts w:ascii="Times New Roman" w:eastAsia="Times New Roman" w:hAnsi="Times New Roman" w:cs="Times New Roman"/>
          <w:sz w:val="24"/>
          <w:szCs w:val="24"/>
        </w:rPr>
        <w:t>A 25% immediate utilization rate, and</w:t>
      </w:r>
    </w:p>
    <w:p w:rsidR="009F2E6F" w:rsidRPr="009F2E6F" w:rsidRDefault="009F2E6F" w:rsidP="009F2E6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2E6F">
        <w:rPr>
          <w:rFonts w:ascii="Times New Roman" w:eastAsia="Times New Roman" w:hAnsi="Times New Roman" w:cs="Times New Roman"/>
          <w:sz w:val="24"/>
          <w:szCs w:val="24"/>
        </w:rPr>
        <w:t>A 50% utilization rate within one year.</w:t>
      </w:r>
    </w:p>
    <w:p w:rsidR="009F2E6F" w:rsidRPr="009F2E6F" w:rsidRDefault="009F2E6F" w:rsidP="009F2E6F">
      <w:pPr>
        <w:spacing w:before="100" w:beforeAutospacing="1" w:after="100" w:afterAutospacing="1" w:line="240" w:lineRule="auto"/>
        <w:rPr>
          <w:rFonts w:ascii="Times New Roman" w:eastAsia="Times New Roman" w:hAnsi="Times New Roman" w:cs="Times New Roman"/>
          <w:sz w:val="24"/>
          <w:szCs w:val="24"/>
        </w:rPr>
      </w:pPr>
      <w:r w:rsidRPr="009F2E6F">
        <w:rPr>
          <w:rFonts w:ascii="Times New Roman" w:eastAsia="Times New Roman" w:hAnsi="Times New Roman" w:cs="Times New Roman"/>
          <w:sz w:val="24"/>
          <w:szCs w:val="24"/>
        </w:rPr>
        <w:t>A greater utilization rate may be required based on individual network requirements.</w:t>
      </w:r>
    </w:p>
    <w:p w:rsidR="0080642D" w:rsidRDefault="00DD15BE"/>
    <w:sectPr w:rsidR="00806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D017E"/>
    <w:multiLevelType w:val="multilevel"/>
    <w:tmpl w:val="D92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42109A"/>
    <w:multiLevelType w:val="multilevel"/>
    <w:tmpl w:val="1F3CB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19"/>
    <w:rsid w:val="002E77AA"/>
    <w:rsid w:val="004A7EDC"/>
    <w:rsid w:val="004E5976"/>
    <w:rsid w:val="009F2E6F"/>
    <w:rsid w:val="00DD15BE"/>
    <w:rsid w:val="00E75FFA"/>
    <w:rsid w:val="00F37619"/>
    <w:rsid w:val="00FB068E"/>
    <w:rsid w:val="00FB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376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3761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376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3761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376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376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3761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376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37619"/>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F37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1866">
      <w:bodyDiv w:val="1"/>
      <w:marLeft w:val="0"/>
      <w:marRight w:val="0"/>
      <w:marTop w:val="0"/>
      <w:marBottom w:val="0"/>
      <w:divBdr>
        <w:top w:val="none" w:sz="0" w:space="0" w:color="auto"/>
        <w:left w:val="none" w:sz="0" w:space="0" w:color="auto"/>
        <w:bottom w:val="none" w:sz="0" w:space="0" w:color="auto"/>
        <w:right w:val="none" w:sz="0" w:space="0" w:color="auto"/>
      </w:divBdr>
    </w:div>
    <w:div w:id="1183134044">
      <w:bodyDiv w:val="1"/>
      <w:marLeft w:val="0"/>
      <w:marRight w:val="0"/>
      <w:marTop w:val="0"/>
      <w:marBottom w:val="0"/>
      <w:divBdr>
        <w:top w:val="none" w:sz="0" w:space="0" w:color="auto"/>
        <w:left w:val="none" w:sz="0" w:space="0" w:color="auto"/>
        <w:bottom w:val="none" w:sz="0" w:space="0" w:color="auto"/>
        <w:right w:val="none" w:sz="0" w:space="0" w:color="auto"/>
      </w:divBdr>
      <w:divsChild>
        <w:div w:id="1308045741">
          <w:marLeft w:val="0"/>
          <w:marRight w:val="0"/>
          <w:marTop w:val="0"/>
          <w:marBottom w:val="0"/>
          <w:divBdr>
            <w:top w:val="none" w:sz="0" w:space="0" w:color="auto"/>
            <w:left w:val="none" w:sz="0" w:space="0" w:color="auto"/>
            <w:bottom w:val="none" w:sz="0" w:space="0" w:color="auto"/>
            <w:right w:val="none" w:sz="0" w:space="0" w:color="auto"/>
          </w:divBdr>
          <w:divsChild>
            <w:div w:id="281805945">
              <w:marLeft w:val="0"/>
              <w:marRight w:val="0"/>
              <w:marTop w:val="0"/>
              <w:marBottom w:val="0"/>
              <w:divBdr>
                <w:top w:val="none" w:sz="0" w:space="0" w:color="auto"/>
                <w:left w:val="none" w:sz="0" w:space="0" w:color="auto"/>
                <w:bottom w:val="none" w:sz="0" w:space="0" w:color="auto"/>
                <w:right w:val="none" w:sz="0" w:space="0" w:color="auto"/>
              </w:divBdr>
            </w:div>
            <w:div w:id="11297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488">
      <w:bodyDiv w:val="1"/>
      <w:marLeft w:val="0"/>
      <w:marRight w:val="0"/>
      <w:marTop w:val="0"/>
      <w:marBottom w:val="0"/>
      <w:divBdr>
        <w:top w:val="none" w:sz="0" w:space="0" w:color="auto"/>
        <w:left w:val="none" w:sz="0" w:space="0" w:color="auto"/>
        <w:bottom w:val="none" w:sz="0" w:space="0" w:color="auto"/>
        <w:right w:val="none" w:sz="0" w:space="0" w:color="auto"/>
      </w:divBdr>
    </w:div>
    <w:div w:id="1469127888">
      <w:bodyDiv w:val="1"/>
      <w:marLeft w:val="0"/>
      <w:marRight w:val="0"/>
      <w:marTop w:val="0"/>
      <w:marBottom w:val="0"/>
      <w:divBdr>
        <w:top w:val="none" w:sz="0" w:space="0" w:color="auto"/>
        <w:left w:val="none" w:sz="0" w:space="0" w:color="auto"/>
        <w:bottom w:val="none" w:sz="0" w:space="0" w:color="auto"/>
        <w:right w:val="none" w:sz="0" w:space="0" w:color="auto"/>
      </w:divBdr>
    </w:div>
    <w:div w:id="1609195820">
      <w:bodyDiv w:val="1"/>
      <w:marLeft w:val="0"/>
      <w:marRight w:val="0"/>
      <w:marTop w:val="0"/>
      <w:marBottom w:val="0"/>
      <w:divBdr>
        <w:top w:val="none" w:sz="0" w:space="0" w:color="auto"/>
        <w:left w:val="none" w:sz="0" w:space="0" w:color="auto"/>
        <w:bottom w:val="none" w:sz="0" w:space="0" w:color="auto"/>
        <w:right w:val="none" w:sz="0" w:space="0" w:color="auto"/>
      </w:divBdr>
      <w:divsChild>
        <w:div w:id="171496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Leibrand</dc:creator>
  <cp:lastModifiedBy>Scott Leibrand</cp:lastModifiedBy>
  <cp:revision>2</cp:revision>
  <dcterms:created xsi:type="dcterms:W3CDTF">2013-11-22T23:35:00Z</dcterms:created>
  <dcterms:modified xsi:type="dcterms:W3CDTF">2013-11-23T00:29:00Z</dcterms:modified>
</cp:coreProperties>
</file>